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DF" w:rsidRDefault="003A43DF" w:rsidP="003A43DF">
      <w:pPr>
        <w:pStyle w:val="ConsPlusTitlePage"/>
      </w:pPr>
      <w:bookmarkStart w:id="0" w:name="_GoBack"/>
      <w:bookmarkEnd w:id="0"/>
    </w:p>
    <w:p w:rsidR="003A43DF" w:rsidRDefault="003A43DF">
      <w:pPr>
        <w:pStyle w:val="ConsPlusNormal"/>
        <w:jc w:val="right"/>
        <w:outlineLvl w:val="0"/>
      </w:pPr>
      <w:r>
        <w:t>Приложение</w:t>
      </w:r>
    </w:p>
    <w:p w:rsidR="003A43DF" w:rsidRDefault="003A43DF">
      <w:pPr>
        <w:pStyle w:val="ConsPlusNormal"/>
        <w:jc w:val="right"/>
      </w:pPr>
      <w:r>
        <w:t>к решению</w:t>
      </w:r>
    </w:p>
    <w:p w:rsidR="003A43DF" w:rsidRDefault="003A43DF">
      <w:pPr>
        <w:pStyle w:val="ConsPlusNormal"/>
        <w:jc w:val="right"/>
      </w:pPr>
      <w:r>
        <w:t>городского Совета</w:t>
      </w:r>
    </w:p>
    <w:p w:rsidR="003A43DF" w:rsidRDefault="003A43DF">
      <w:pPr>
        <w:pStyle w:val="ConsPlusNormal"/>
        <w:jc w:val="right"/>
      </w:pPr>
      <w:r>
        <w:t>от 22.02.2006 N 207</w:t>
      </w:r>
    </w:p>
    <w:p w:rsidR="003A43DF" w:rsidRDefault="003A43DF">
      <w:pPr>
        <w:pStyle w:val="ConsPlusNormal"/>
        <w:ind w:firstLine="540"/>
        <w:jc w:val="both"/>
      </w:pPr>
    </w:p>
    <w:p w:rsidR="003A43DF" w:rsidRDefault="003A43DF">
      <w:pPr>
        <w:pStyle w:val="ConsPlusTitle"/>
        <w:jc w:val="center"/>
      </w:pPr>
      <w:bookmarkStart w:id="1" w:name="P59"/>
      <w:bookmarkEnd w:id="1"/>
      <w:r>
        <w:t>ПОЛОЖЕНИЕ</w:t>
      </w:r>
    </w:p>
    <w:p w:rsidR="003A43DF" w:rsidRDefault="003A43DF">
      <w:pPr>
        <w:pStyle w:val="ConsPlusTitle"/>
        <w:jc w:val="center"/>
      </w:pPr>
      <w:r>
        <w:t>ОБ АДМИНИСТРАЦИИ РАЙОНА (ОКРУГА ПО РАЙОНАМ)</w:t>
      </w:r>
    </w:p>
    <w:p w:rsidR="003A43DF" w:rsidRDefault="003A43DF">
      <w:pPr>
        <w:pStyle w:val="ConsPlusTitle"/>
        <w:jc w:val="center"/>
      </w:pPr>
      <w:r>
        <w:t>ГОРОДА НОВОСИБИРСКА</w:t>
      </w:r>
    </w:p>
    <w:p w:rsidR="003A43DF" w:rsidRDefault="003A43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43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43DF" w:rsidRDefault="003A43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43DF" w:rsidRDefault="003A43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депутатов г. Новосибирска</w:t>
            </w:r>
            <w:proofErr w:type="gramEnd"/>
          </w:p>
          <w:p w:rsidR="003A43DF" w:rsidRDefault="003A43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26.10.2011 </w:t>
            </w:r>
            <w:hyperlink r:id="rId5" w:history="1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 xml:space="preserve">, от 19.09.2012 </w:t>
            </w:r>
            <w:hyperlink r:id="rId6" w:history="1">
              <w:r>
                <w:rPr>
                  <w:color w:val="0000FF"/>
                </w:rPr>
                <w:t>N 678</w:t>
              </w:r>
            </w:hyperlink>
            <w:r>
              <w:rPr>
                <w:color w:val="392C69"/>
              </w:rPr>
              <w:t xml:space="preserve">, от 29.10.2012 </w:t>
            </w:r>
            <w:hyperlink r:id="rId7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,</w:t>
            </w:r>
          </w:p>
          <w:p w:rsidR="003A43DF" w:rsidRDefault="003A43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25.09.2013 </w:t>
            </w:r>
            <w:hyperlink r:id="rId8" w:history="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 xml:space="preserve">, от 26.02.2014 </w:t>
            </w:r>
            <w:hyperlink r:id="rId9" w:history="1">
              <w:r>
                <w:rPr>
                  <w:color w:val="0000FF"/>
                </w:rPr>
                <w:t>N 1051</w:t>
              </w:r>
            </w:hyperlink>
            <w:r>
              <w:rPr>
                <w:color w:val="392C69"/>
              </w:rPr>
              <w:t xml:space="preserve">, от 26.11.2014 </w:t>
            </w:r>
            <w:hyperlink r:id="rId10" w:history="1">
              <w:r>
                <w:rPr>
                  <w:color w:val="0000FF"/>
                </w:rPr>
                <w:t>N 1238</w:t>
              </w:r>
            </w:hyperlink>
            <w:r>
              <w:rPr>
                <w:color w:val="392C69"/>
              </w:rPr>
              <w:t>,</w:t>
            </w:r>
          </w:p>
          <w:p w:rsidR="003A43DF" w:rsidRDefault="003A43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27.05.2015 </w:t>
            </w:r>
            <w:hyperlink r:id="rId11" w:history="1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 xml:space="preserve">, от 24.06.2015 </w:t>
            </w:r>
            <w:hyperlink r:id="rId12" w:history="1">
              <w:r>
                <w:rPr>
                  <w:color w:val="0000FF"/>
                </w:rPr>
                <w:t>N 1371</w:t>
              </w:r>
            </w:hyperlink>
            <w:r>
              <w:rPr>
                <w:color w:val="392C69"/>
              </w:rPr>
              <w:t xml:space="preserve">, от 24.06.2015 </w:t>
            </w:r>
            <w:hyperlink r:id="rId13" w:history="1">
              <w:r>
                <w:rPr>
                  <w:color w:val="0000FF"/>
                </w:rPr>
                <w:t>N 1377</w:t>
              </w:r>
            </w:hyperlink>
            <w:r>
              <w:rPr>
                <w:color w:val="392C69"/>
              </w:rPr>
              <w:t>,</w:t>
            </w:r>
          </w:p>
          <w:p w:rsidR="003A43DF" w:rsidRDefault="003A43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24.06.2015 </w:t>
            </w:r>
            <w:hyperlink r:id="rId14" w:history="1">
              <w:r>
                <w:rPr>
                  <w:color w:val="0000FF"/>
                </w:rPr>
                <w:t>N 1379</w:t>
              </w:r>
            </w:hyperlink>
            <w:r>
              <w:rPr>
                <w:color w:val="392C69"/>
              </w:rPr>
              <w:t xml:space="preserve">, от 28.09.2016 </w:t>
            </w:r>
            <w:hyperlink r:id="rId15" w:history="1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24.05.2017 </w:t>
            </w:r>
            <w:hyperlink r:id="rId16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,</w:t>
            </w:r>
          </w:p>
          <w:p w:rsidR="003A43DF" w:rsidRDefault="003A43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17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 xml:space="preserve">, от 20.03.2019 </w:t>
            </w:r>
            <w:hyperlink r:id="rId18" w:history="1">
              <w:r>
                <w:rPr>
                  <w:color w:val="0000FF"/>
                </w:rPr>
                <w:t>N 764</w:t>
              </w:r>
            </w:hyperlink>
            <w:r>
              <w:rPr>
                <w:color w:val="392C69"/>
              </w:rPr>
              <w:t xml:space="preserve">, от 19.06.2019 </w:t>
            </w:r>
            <w:hyperlink r:id="rId19" w:history="1">
              <w:r>
                <w:rPr>
                  <w:color w:val="0000FF"/>
                </w:rPr>
                <w:t>N 827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43DF" w:rsidRDefault="003A43DF">
      <w:pPr>
        <w:pStyle w:val="ConsPlusNormal"/>
        <w:jc w:val="center"/>
      </w:pPr>
    </w:p>
    <w:p w:rsidR="003A43DF" w:rsidRDefault="003A43DF">
      <w:pPr>
        <w:pStyle w:val="ConsPlusTitle"/>
        <w:jc w:val="center"/>
        <w:outlineLvl w:val="1"/>
      </w:pPr>
      <w:r>
        <w:t>1. Общие положения</w:t>
      </w:r>
    </w:p>
    <w:p w:rsidR="003A43DF" w:rsidRDefault="003A43DF">
      <w:pPr>
        <w:pStyle w:val="ConsPlusNormal"/>
        <w:ind w:firstLine="540"/>
        <w:jc w:val="both"/>
      </w:pPr>
    </w:p>
    <w:p w:rsidR="003A43DF" w:rsidRDefault="003A43DF">
      <w:pPr>
        <w:pStyle w:val="ConsPlusNormal"/>
        <w:ind w:firstLine="540"/>
        <w:jc w:val="both"/>
      </w:pPr>
      <w:r>
        <w:t xml:space="preserve">1.1. </w:t>
      </w:r>
      <w:proofErr w:type="gramStart"/>
      <w:r>
        <w:t>Администрация района (округа по районам) города Новосибирска (далее - администрация) является структурным подразделением (территориальным органом) мэрии города Новосибирска (далее - мэрия).</w:t>
      </w:r>
      <w:proofErr w:type="gramEnd"/>
    </w:p>
    <w:p w:rsidR="003A43DF" w:rsidRDefault="003A43D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29.10.2012 N 709)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1.2. Администрация в своей деятельности руководствуется </w:t>
      </w:r>
      <w:hyperlink r:id="rId2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hyperlink r:id="rId22" w:history="1">
        <w:r>
          <w:rPr>
            <w:color w:val="0000FF"/>
          </w:rPr>
          <w:t>Уставом</w:t>
        </w:r>
      </w:hyperlink>
      <w:r>
        <w:t xml:space="preserve"> города Новосибирска, настоящим Положением и иными муниципальными правовыми актами города Новосибирска (далее - муниципальные правовые акты).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25.09.2013 N 961)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1.3. Администрация является юридическим лицом, может от своего имени приобретать и осуществлять гражданские права и </w:t>
      </w:r>
      <w:proofErr w:type="gramStart"/>
      <w:r>
        <w:t>нести гражданские обязанности</w:t>
      </w:r>
      <w:proofErr w:type="gramEnd"/>
      <w:r>
        <w:t>, быть истцом и ответчиком в суде.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28.09.2016 N 272)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Администрация имеет лицевой счет, гербовую печать, официальные бланки со своим наименованием.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Администрация является главным распорядителем средств бюджета города Новосибирска в пределах утвержденных бюджетных ассигнований.</w:t>
      </w:r>
    </w:p>
    <w:p w:rsidR="003A43DF" w:rsidRDefault="003A43DF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решением</w:t>
        </w:r>
      </w:hyperlink>
      <w:r>
        <w:t xml:space="preserve"> Совета депутатов г. Новосибирска от 25.09.2013 N 961)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Администрация является главным администратором доходов бюджета города Новосибирска.</w:t>
      </w:r>
    </w:p>
    <w:p w:rsidR="003A43DF" w:rsidRDefault="003A43DF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решением</w:t>
        </w:r>
      </w:hyperlink>
      <w:r>
        <w:t xml:space="preserve"> Совета депутатов г. Новосибирска от 25.09.2013 N 961)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1.4.  Администрация от имени мэрии осуществляет полномочия мэрии на территории соответствующего района (районов) города Новосибирска (далее - район), в том числе предоставляет муниципальные услуги и исполняет муниципальные функции в пределах компетенции.</w:t>
      </w:r>
    </w:p>
    <w:p w:rsidR="003A43DF" w:rsidRDefault="003A43DF">
      <w:pPr>
        <w:pStyle w:val="ConsPlusNormal"/>
        <w:jc w:val="both"/>
      </w:pPr>
      <w:r>
        <w:t xml:space="preserve">(п. 1.4 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26.11.2014 N 1238)</w:t>
      </w:r>
    </w:p>
    <w:p w:rsidR="003A43DF" w:rsidRDefault="003A43DF">
      <w:pPr>
        <w:pStyle w:val="ConsPlusNormal"/>
        <w:ind w:firstLine="540"/>
        <w:jc w:val="both"/>
      </w:pPr>
    </w:p>
    <w:p w:rsidR="003A43DF" w:rsidRDefault="003A43DF">
      <w:pPr>
        <w:pStyle w:val="ConsPlusTitle"/>
        <w:jc w:val="center"/>
        <w:outlineLvl w:val="1"/>
      </w:pPr>
      <w:r>
        <w:lastRenderedPageBreak/>
        <w:t>2. Полномочия администрации</w:t>
      </w:r>
    </w:p>
    <w:p w:rsidR="003A43DF" w:rsidRDefault="003A43DF">
      <w:pPr>
        <w:pStyle w:val="ConsPlusNormal"/>
        <w:jc w:val="center"/>
      </w:pPr>
      <w:proofErr w:type="gramStart"/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</w:t>
      </w:r>
      <w:proofErr w:type="gramEnd"/>
    </w:p>
    <w:p w:rsidR="003A43DF" w:rsidRDefault="003A43DF">
      <w:pPr>
        <w:pStyle w:val="ConsPlusNormal"/>
        <w:jc w:val="center"/>
      </w:pPr>
      <w:r>
        <w:t>от 26.11.2014 N 1238)</w:t>
      </w:r>
    </w:p>
    <w:p w:rsidR="003A43DF" w:rsidRDefault="003A43DF">
      <w:pPr>
        <w:pStyle w:val="ConsPlusNormal"/>
        <w:ind w:firstLine="540"/>
        <w:jc w:val="both"/>
      </w:pPr>
    </w:p>
    <w:p w:rsidR="003A43DF" w:rsidRDefault="003A43DF">
      <w:pPr>
        <w:pStyle w:val="ConsPlusNormal"/>
        <w:ind w:firstLine="540"/>
        <w:jc w:val="both"/>
      </w:pPr>
      <w:r>
        <w:t xml:space="preserve">2.1. Участие в составлении проекта бюджета города Новосибирска, исполнении бюджета города Новосибирска, осуществлении </w:t>
      </w:r>
      <w:proofErr w:type="gramStart"/>
      <w:r>
        <w:t>контроля за</w:t>
      </w:r>
      <w:proofErr w:type="gramEnd"/>
      <w:r>
        <w:t xml:space="preserve"> его исполнением, составлении отчета об исполнении бюджета города Новосибирска.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2.2. Утратил силу. - </w:t>
      </w:r>
      <w:hyperlink r:id="rId29" w:history="1">
        <w:r>
          <w:rPr>
            <w:color w:val="0000FF"/>
          </w:rPr>
          <w:t>Решение</w:t>
        </w:r>
      </w:hyperlink>
      <w:r>
        <w:t xml:space="preserve"> Совета депутатов г. Новосибирска от 28.09.2016 N 272.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2.3. Участие в разработке и реализации документов стратегического планирования города Новосибирска.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28.09.2016 N 272)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2.4. Выступление муниципальным заказчиком и заключение муниципальных контрактов в порядке, установленном законодательством.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2.5. Осуществление полномочий на определение поставщиков (подрядчиков, исполнителей) для заказчиков в пределах компетенции.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2.6. Принятие решений о создании комиссий по осуществлению закупок товаров, работ, услуг для обеспечения муниципальных нужд.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>Заключение с согласия департамента земельных и имущественных отношений мэрии города Новосибирска договоров аренды, договоров безвозмездного пользования, иных договоров, предусматривающих переход прав владения и (или) пользования в отношении муниципального недвижимого и движимого имущества, находящегося в оперативном управлении администрации, по результатам проведения конкурсов или аукционов на право заключения таких договоров, если иное не предусмотрено законодательством.</w:t>
      </w:r>
      <w:proofErr w:type="gramEnd"/>
    </w:p>
    <w:p w:rsidR="003A43DF" w:rsidRDefault="003A43DF">
      <w:pPr>
        <w:pStyle w:val="ConsPlusNormal"/>
        <w:spacing w:before="220"/>
        <w:ind w:firstLine="540"/>
        <w:jc w:val="both"/>
      </w:pPr>
      <w:r>
        <w:t>2.8. Внесение совместных с соответствующим отраслевым (функциональным) органом мэрии, департаментом земельных и имущественных отношений мэрии города Новосибирска представлений и предложений мэру города Новосибирска (далее - мэр) о создании, реорганизации и ликвидации муниципальных унитарных предприятий и муниципальных учреждений, расположенных на территории района.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28.09.2016 N 272)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2.9. Осуществление в пределах компетенции управления муниципальными унитарными предприятиями и муниципальными учреждениями, расположенными на территории района.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2.10. Осуществление в пределах компетенции контроля деятельности муниципальных унитарных предприятий и муниципальных учреждений, находящихся в ведении администрации.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 xml:space="preserve">Ведение учета граждан в качестве нуждающихся в жилых помещениях, предоставляемых по договорам социального найма, учета заявлений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предоставлении жилого помещения по договору найма жилого помещения муниципального жилищного фонда социального использования города Новосибирска в соответствии с Жилищным </w:t>
      </w:r>
      <w:hyperlink r:id="rId32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  <w:proofErr w:type="gramEnd"/>
    </w:p>
    <w:p w:rsidR="003A43DF" w:rsidRDefault="003A43D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27.05.2015 N 1352)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2.12. Подготовка документов на предоставление гражданам жилых помещений муниципального жилищного фонда города Новосибирска социального использования, обеспечение выполнения полномочий </w:t>
      </w:r>
      <w:proofErr w:type="spellStart"/>
      <w:r>
        <w:t>наймодателя</w:t>
      </w:r>
      <w:proofErr w:type="spellEnd"/>
      <w:r>
        <w:t xml:space="preserve"> по договорам социального найма жилого помещения, по договорам </w:t>
      </w:r>
      <w:proofErr w:type="gramStart"/>
      <w:r>
        <w:t xml:space="preserve">найма жилого помещения муниципального жилищного фонда </w:t>
      </w:r>
      <w:r>
        <w:lastRenderedPageBreak/>
        <w:t>социального использования города Новосибирска</w:t>
      </w:r>
      <w:proofErr w:type="gramEnd"/>
      <w:r>
        <w:t>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27.05.2015 N 1352)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2.13. Осуществление деятельности, связанной с распоряжением жилыми помещениями специализированного жилищного фонда города Новосибирска, отнесенными к жилым помещениям в общежитиях, служебным жилым помещениям, проведение работы по оформлению и заключению договоров найма указанных жилых помещений.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2.14. Утратил силу с 1 июля 2015 года. - </w:t>
      </w:r>
      <w:hyperlink r:id="rId35" w:history="1">
        <w:r>
          <w:rPr>
            <w:color w:val="0000FF"/>
          </w:rPr>
          <w:t>Решение</w:t>
        </w:r>
      </w:hyperlink>
      <w:r>
        <w:t xml:space="preserve"> Совета депутатов г. Новосибирска от 24.06.2015 N 1371.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2.15. Согласование переустройства и (или) перепланировки помещений в многоквартирном доме.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19.06.2019 N 827)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2.16. Рассмотрение заявлений о праве преимущественной покупки доли в праве общей собственности на жилое помещение, часть которого находится в муниципальной собственности города Новосибирска, комнаты в коммунальной квартире, комната в которой находится в муниципальной собственности города Новосибирска, и принятие по ним решений.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2.17. Обеспечение соблюдения порядка заселения и освобождения жилых помещений муниципального жилищного фонда города Новосибирска, за исключением жилых помещений маневренного фонда специализированного жилищного фонда города Новосибирска (далее - маневренный фонд).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2.18. Утратил силу. - </w:t>
      </w:r>
      <w:hyperlink r:id="rId37" w:history="1">
        <w:r>
          <w:rPr>
            <w:color w:val="0000FF"/>
          </w:rPr>
          <w:t>Решение</w:t>
        </w:r>
      </w:hyperlink>
      <w:r>
        <w:t xml:space="preserve"> Совета депутатов г. Новосибирска от 27.05.2015 N 1352.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2.19. Осуществление </w:t>
      </w:r>
      <w:proofErr w:type="gramStart"/>
      <w:r>
        <w:t>защиты прав муниципального образования города Новосибирска</w:t>
      </w:r>
      <w:proofErr w:type="gramEnd"/>
      <w:r>
        <w:t xml:space="preserve"> в отношении муниципального жилищного фонда города Новосибирска, в пределах установленных полномочий, за исключением жилых помещений маневренного фонда.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2.20. Предупреждение собственников или нанимателей жилых помещений о необходимости устранения нарушений при использовании жилых помещений не по назначению, систематическом нарушении прав и интересов соседей или бесхозяйственном обращении с жилыми помещениями, назначение разумного срока для ремонта жилых помещений в случае необходимости устранения разрушения жилых помещений.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Обращение в суд с иском в случае, если собственники или наниматели жилых помещений после предупреждения продолжают нарушать права и интересы соседей или использовать жилые помещения не по назначению либо без уважительных причин не производят необходимый ремонт.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2.21. Выявление на территории района бесхозяйных вещей.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2.22. Осуществление полномочий в сфере управления многоквартирными домами, все помещения в которых находятся в собственности муниципального образования города Новосибирска, за исключением домов маневренного фонда.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20.03.2019 N 764)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2.23. Представление интересов муниципального образования города Новосибирска на общих собраниях собственников помещений в многоквартирных домах, в которых находятся помещения, принадлежащие на праве собственности городу Новосибирску, заключение с управляющими организациями договоров управления такими домами в отношении жилых помещений, принадлежащих на праве собственности городу Новосибирску, за исключением домов маневренного фонда.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24.06.2015 N 1379)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lastRenderedPageBreak/>
        <w:t xml:space="preserve">2.24. Организация и проведение открытых конкурсов по отбору управляющих организаций для управления многоквартирными домами на территории района, созыв общего собрания собственников помещений в многоквартирных домах для решения вопроса о выборе способа формирования фонда капитального ремонта в случаях, установленных Жилищным </w:t>
      </w:r>
      <w:hyperlink r:id="rId4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2.24.1. Осуществление полномочий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в порядке, установленном Жилищным </w:t>
      </w:r>
      <w:hyperlink r:id="rId41" w:history="1">
        <w:r>
          <w:rPr>
            <w:color w:val="0000FF"/>
          </w:rPr>
          <w:t>кодексом</w:t>
        </w:r>
      </w:hyperlink>
      <w:r>
        <w:t xml:space="preserve"> Российской Федерации, или выбранный способ управления не реализован, не определена управляющая организация, в пределах, установленных муниципальным правовым актом.</w:t>
      </w:r>
    </w:p>
    <w:p w:rsidR="003A43DF" w:rsidRDefault="003A43DF">
      <w:pPr>
        <w:pStyle w:val="ConsPlusNormal"/>
        <w:jc w:val="both"/>
      </w:pPr>
      <w:r>
        <w:t xml:space="preserve">(п. 2.24.1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решением</w:t>
        </w:r>
      </w:hyperlink>
      <w:r>
        <w:t xml:space="preserve"> Совета депутатов г. Новосибирска от 19.06.2019 N 827)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2.25. Прием, учет и рассмотрение заявлений граждан, в том числе имеющих льготы на получение земельных участков для индивидуального жилищного строительства в соответствии с законодательством, о предоставлении земельных участков для индивидуального жилищного строительства.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2.26. Утратил силу. - </w:t>
      </w:r>
      <w:hyperlink r:id="rId43" w:history="1">
        <w:r>
          <w:rPr>
            <w:color w:val="0000FF"/>
          </w:rPr>
          <w:t>Решение</w:t>
        </w:r>
      </w:hyperlink>
      <w:r>
        <w:t xml:space="preserve"> Совета депутатов г. Новосибирска от 28.09.2016 N 272.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2.27. Утратил силу. - </w:t>
      </w:r>
      <w:hyperlink r:id="rId44" w:history="1">
        <w:r>
          <w:rPr>
            <w:color w:val="0000FF"/>
          </w:rPr>
          <w:t>Решение</w:t>
        </w:r>
      </w:hyperlink>
      <w:r>
        <w:t xml:space="preserve"> Совета депутатов г. Новосибирска от 20.03.2019 N 764.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2.28. Участие в осуществлении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45" w:history="1">
        <w:r>
          <w:rPr>
            <w:color w:val="0000FF"/>
          </w:rPr>
          <w:t>кодексом</w:t>
        </w:r>
      </w:hyperlink>
      <w:r>
        <w:t xml:space="preserve"> Российской Федерации, в пределах, установленных правовым актом мэрии.</w:t>
      </w:r>
    </w:p>
    <w:p w:rsidR="003A43DF" w:rsidRDefault="003A43DF">
      <w:pPr>
        <w:pStyle w:val="ConsPlusNormal"/>
        <w:jc w:val="both"/>
      </w:pPr>
      <w:r>
        <w:t xml:space="preserve">(п. 2.28 в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20.03.2019 N 764)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2.29. Разработка предложений о внесении изменений в схему размещения нестационарных торговых объектов на территории города Новосибирска, осуществление функций, предусмотренных муниципальными правовыми актами, при размещении и эксплуатации нестационарных объектов.</w:t>
      </w:r>
    </w:p>
    <w:p w:rsidR="003A43DF" w:rsidRDefault="003A43DF">
      <w:pPr>
        <w:pStyle w:val="ConsPlusNormal"/>
        <w:jc w:val="both"/>
      </w:pPr>
      <w:r>
        <w:t xml:space="preserve">(п. 2.29 в ред. </w:t>
      </w:r>
      <w:hyperlink r:id="rId47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28.09.2016 N 272)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2.30. </w:t>
      </w:r>
      <w:proofErr w:type="gramStart"/>
      <w: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>
        <w:t xml:space="preserve">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района.</w:t>
      </w:r>
    </w:p>
    <w:p w:rsidR="003A43DF" w:rsidRDefault="003A43DF">
      <w:pPr>
        <w:pStyle w:val="ConsPlusNormal"/>
        <w:jc w:val="both"/>
      </w:pPr>
      <w:r>
        <w:t xml:space="preserve">(п. 2.30 в ред. </w:t>
      </w:r>
      <w:hyperlink r:id="rId48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20.03.2019 N 764)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2.30.1. Направление в орган, осуществляющий государственный кадастровый учет и государственную регистрацию прав, заявления о государственном кадастровом учете и государственной регистрации прав на объект индивидуального жилищного строительства или садовый дом в случаях и порядке, установленных законодательством.</w:t>
      </w:r>
    </w:p>
    <w:p w:rsidR="003A43DF" w:rsidRDefault="003A43DF">
      <w:pPr>
        <w:pStyle w:val="ConsPlusNormal"/>
        <w:jc w:val="both"/>
      </w:pPr>
      <w:r>
        <w:t xml:space="preserve">(п. 2.30.1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решением</w:t>
        </w:r>
      </w:hyperlink>
      <w:r>
        <w:t xml:space="preserve"> Совета депутатов г. Новосибирска от 20.03.2019 N 764)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2.30.2. Признание садового дома жилым домом и жилого дома садовым домом.</w:t>
      </w:r>
    </w:p>
    <w:p w:rsidR="003A43DF" w:rsidRDefault="003A43DF">
      <w:pPr>
        <w:pStyle w:val="ConsPlusNormal"/>
        <w:jc w:val="both"/>
      </w:pPr>
      <w:r>
        <w:lastRenderedPageBreak/>
        <w:t xml:space="preserve">(п. 2.30.2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решением</w:t>
        </w:r>
      </w:hyperlink>
      <w:r>
        <w:t xml:space="preserve"> Совета депутатов г. Новосибирска от 19.06.2019 N 827)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2.31. Участие в разработке и реализации Генерального </w:t>
      </w:r>
      <w:hyperlink r:id="rId51" w:history="1">
        <w:r>
          <w:rPr>
            <w:color w:val="0000FF"/>
          </w:rPr>
          <w:t>плана</w:t>
        </w:r>
      </w:hyperlink>
      <w:r>
        <w:t xml:space="preserve"> города Новосибирска, </w:t>
      </w:r>
      <w:hyperlink r:id="rId52" w:history="1">
        <w:r>
          <w:rPr>
            <w:color w:val="0000FF"/>
          </w:rPr>
          <w:t>Правил</w:t>
        </w:r>
      </w:hyperlink>
      <w:r>
        <w:t xml:space="preserve"> землепользования и </w:t>
      </w:r>
      <w:proofErr w:type="gramStart"/>
      <w:r>
        <w:t>застройки города</w:t>
      </w:r>
      <w:proofErr w:type="gramEnd"/>
      <w:r>
        <w:t xml:space="preserve"> Новосибирска, документации по планировке территории города Новосибирска, местных </w:t>
      </w:r>
      <w:hyperlink r:id="rId53" w:history="1">
        <w:r>
          <w:rPr>
            <w:color w:val="0000FF"/>
          </w:rPr>
          <w:t>нормативов</w:t>
        </w:r>
      </w:hyperlink>
      <w:r>
        <w:t xml:space="preserve"> градостроительного проектирования города Новосибирска.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28.09.2016 N 272)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2.32. Утратил силу. - </w:t>
      </w:r>
      <w:hyperlink r:id="rId55" w:history="1">
        <w:r>
          <w:rPr>
            <w:color w:val="0000FF"/>
          </w:rPr>
          <w:t>Решение</w:t>
        </w:r>
      </w:hyperlink>
      <w:r>
        <w:t xml:space="preserve"> Совета депутатов г. Новосибирска от 20.03.2019 N 764.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2.33. Участие в организации деятельности по накоплению (в том числе раздельному накоплению), сбору, транспортированию твердых коммунальных отходов для их обработки, утилизации, обезвреживания, захоронения.</w:t>
      </w:r>
    </w:p>
    <w:p w:rsidR="003A43DF" w:rsidRDefault="003A43DF">
      <w:pPr>
        <w:pStyle w:val="ConsPlusNormal"/>
        <w:jc w:val="both"/>
      </w:pPr>
      <w:r>
        <w:t xml:space="preserve">(в ред. решений Совета депутатов г. Новосибирска от 28.09.2016 </w:t>
      </w:r>
      <w:hyperlink r:id="rId56" w:history="1">
        <w:r>
          <w:rPr>
            <w:color w:val="0000FF"/>
          </w:rPr>
          <w:t>N 272</w:t>
        </w:r>
      </w:hyperlink>
      <w:r>
        <w:t xml:space="preserve">, от 24.12.2018 </w:t>
      </w:r>
      <w:hyperlink r:id="rId57" w:history="1">
        <w:r>
          <w:rPr>
            <w:color w:val="0000FF"/>
          </w:rPr>
          <w:t>N 732</w:t>
        </w:r>
      </w:hyperlink>
      <w:r>
        <w:t>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2.33.1. Участие в создании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лицах, в пределах, установленных муниципальными правовыми актами.</w:t>
      </w:r>
    </w:p>
    <w:p w:rsidR="003A43DF" w:rsidRDefault="003A43DF">
      <w:pPr>
        <w:pStyle w:val="ConsPlusNormal"/>
        <w:jc w:val="both"/>
      </w:pPr>
      <w:r>
        <w:t xml:space="preserve">(п. 2.33.1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решением</w:t>
        </w:r>
      </w:hyperlink>
      <w:r>
        <w:t xml:space="preserve"> Совета депутатов г. Новосибирска от 24.12.2018 N 732)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2.33.2.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3A43DF" w:rsidRDefault="003A43DF">
      <w:pPr>
        <w:pStyle w:val="ConsPlusNormal"/>
        <w:jc w:val="both"/>
      </w:pPr>
      <w:r>
        <w:t xml:space="preserve">(п. 2.33.2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решением</w:t>
        </w:r>
      </w:hyperlink>
      <w:r>
        <w:t xml:space="preserve"> Совета депутатов г. Новосибирска от 24.12.2018 N 732)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2.33.3. Участие в определении схемы размещения мест (площадок) накопления твердых коммунальных отходов и ведении реестра мест (площадок) накопления твердых коммунальных отходов в пределах, установленных муниципальными правовыми актами.</w:t>
      </w:r>
    </w:p>
    <w:p w:rsidR="003A43DF" w:rsidRDefault="003A43DF">
      <w:pPr>
        <w:pStyle w:val="ConsPlusNormal"/>
        <w:jc w:val="both"/>
      </w:pPr>
      <w:r>
        <w:t xml:space="preserve">(п. 2.33.3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решением</w:t>
        </w:r>
      </w:hyperlink>
      <w:r>
        <w:t xml:space="preserve"> Совета депутатов г. Новосибирска от 24.12.2018 N 732)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2.33.4. Участие в организации экологического воспитания и формировании экологической культуры в области обращения с твердыми коммунальными отходами в пределах, установленных муниципальными правовыми актами.</w:t>
      </w:r>
    </w:p>
    <w:p w:rsidR="003A43DF" w:rsidRDefault="003A43DF">
      <w:pPr>
        <w:pStyle w:val="ConsPlusNormal"/>
        <w:jc w:val="both"/>
      </w:pPr>
      <w:r>
        <w:t xml:space="preserve">(п. 2.33.4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решением</w:t>
        </w:r>
      </w:hyperlink>
      <w:r>
        <w:t xml:space="preserve"> Совета депутатов г. Новосибирска от 24.12.2018 N 732)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2.34. Участие в содержании автомобильных дорог общего пользования местного значения на территории района.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2.35. Участие в организации благоустройства территории района в соответствии с </w:t>
      </w:r>
      <w:hyperlink r:id="rId62" w:history="1">
        <w:r>
          <w:rPr>
            <w:color w:val="0000FF"/>
          </w:rPr>
          <w:t>Правилами</w:t>
        </w:r>
      </w:hyperlink>
      <w:r>
        <w:t xml:space="preserve"> благоустройства территории города Новосибирска.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20.03.2019 N 764)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2.36. Участие в создании условий для предоставления транспортных услуг населению и организации транспортного обслуживания населения.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2.37. Участие в организации 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2.38. Выполнение требований, установленных правилами оценки готовности городских округов к отопительному периоду, и </w:t>
      </w:r>
      <w:proofErr w:type="gramStart"/>
      <w:r>
        <w:t>контроль за</w:t>
      </w:r>
      <w:proofErr w:type="gramEnd"/>
      <w:r>
        <w:t xml:space="preserve"> готовностью теплоснабжающих организаций, </w:t>
      </w:r>
      <w:proofErr w:type="spellStart"/>
      <w:r>
        <w:t>теплосетевых</w:t>
      </w:r>
      <w:proofErr w:type="spellEnd"/>
      <w:r>
        <w:t xml:space="preserve"> организаций, отдельных категорий потребителей к отопительному периоду.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2.39. Запрос у организаций, осуществляющих горячее водоснабжение, холодное водоснабжение и (или) водоотведение, информации, необходимой для осуществления </w:t>
      </w:r>
      <w:r>
        <w:lastRenderedPageBreak/>
        <w:t xml:space="preserve">полномочий, установленных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07.12.2011 N 416-ФЗ "О водоснабжении и водоотведении".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2.40. Участие в создании условий для обеспечения жителей услугами общественного питания, торговли и бытового обслуживания.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2.41. Участие в создании условий для расширения рынка сельскохозяйственной продукции, сырья и продовольствия, содействии развитию малого и среднего предпринимательства,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t>волонтерству</w:t>
      </w:r>
      <w:proofErr w:type="spellEnd"/>
      <w:r>
        <w:t>).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20.03.2019 N 764)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2.42. Присвоение адресов объектам адресации, изменение, аннулирование адресов (за исключением адресов земельным участкам).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24.06.2015 N 1377)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2.43. Размещение, изменение, аннулирование содержащихся в государственном адресном реестре сведений об адресах (за исключением адресов земельных участков) в соответствии с порядком ведения государственного адресного реестра.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24.06.2015 N 1377)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2.44. Осуществление на территории района мероприятий по защите прав потребителей, предусмотренных </w:t>
      </w:r>
      <w:hyperlink r:id="rId68" w:history="1">
        <w:r>
          <w:rPr>
            <w:color w:val="0000FF"/>
          </w:rPr>
          <w:t>Законом</w:t>
        </w:r>
      </w:hyperlink>
      <w:r>
        <w:t xml:space="preserve"> Российской Федерации от 07.02.1992 N 2300-1 "О защите прав потребителей".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20.03.2019 N 764)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2.45. Обеспечение сбора информации и ведение торгового реестра хозяйствующих субъектов, осуществляющих торговую деятельность, и хозяйствующих субъектов, осуществляющих поставки товаров (за исключением производителей товаров) на территории района.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2.46. Подготовка проектов правовых актов мэрии об определении границ, прилегающих к детским, образовательным, медицинским организациям, объектам спорта, оптовым и розничным рынкам, вокзалам, аэропортам, иным местам массового скопления граждан и местам нахождения источников повышенной опасности, объектам военного назначения территорий, на которых не допускается розничная продажа алкогольной продукции.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2.47. Участие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2.48. </w:t>
      </w:r>
      <w:proofErr w:type="gramStart"/>
      <w:r>
        <w:t>Участие в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Новосибирской области), создании условий для осуществления присмотра и ухода за детьми, содержания детей в муниципальных образовательных организациях, а также в осуществлении в пределах своих полномочий мероприятий по обеспечению организации отдыха детей в каникулярное время, включая мероприятия по</w:t>
      </w:r>
      <w:proofErr w:type="gramEnd"/>
      <w:r>
        <w:t xml:space="preserve"> обеспечению безопасности их жизни и здоровья.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24.05.2017 N 421)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2.49. Учет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2.50. Осуществление мероприятий по развитию физической культуры, школьного спорта и </w:t>
      </w:r>
      <w:r>
        <w:lastRenderedPageBreak/>
        <w:t>массового спорта, организация проведения официальных физкультурно-оздоровительных и спортивных мероприятий.</w:t>
      </w:r>
    </w:p>
    <w:p w:rsidR="003A43DF" w:rsidRDefault="003A43DF">
      <w:pPr>
        <w:pStyle w:val="ConsPlusNormal"/>
        <w:jc w:val="both"/>
      </w:pPr>
      <w:r>
        <w:t xml:space="preserve">(п. 2.50 в ред. </w:t>
      </w:r>
      <w:hyperlink r:id="rId71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28.09.2016 N 272)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2.51. Участие в создании условий для организации досуга и обеспечения жителей района услугами организаций культуры.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2.52. Участие в создании условий для массового отдыха жителей района и организации обустройства мест массового отдыха населения.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28.09.2016 N 272)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2.53. Участие в создании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2.54. Участие в организации и осуществлении мероприятий по работе с детьми и молодежью.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2.55. Участие в осуществлении деятельности по опеке и попечительству.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2.56. Рассмотрение обращений лиц, не достигших возраста восемнадцати лет, о разрешении на вступление в брак.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2.57. Участие в предоставлении мер социальной поддержки и оказании социальной помощи отдельным категориям граждан в соответствии с законодательством, муниципальными правовыми актами.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2.58. Участие в организации и осуществлении мероприятий по территориальной обороне и гражданской обороне.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2.59. Участие в организации мероприятий по мобилизационной подготовке.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2.60. Участие в профилактике терроризма и экстремизма, а также в минимизации и (или) ликвидации последствий проявлений терроризма и экстремизма.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2.61. Участие в предупреждении и ликвидации последствий чрезвычайных ситуаций.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2.62. Участие в обеспечении первичных мер пожарной безопасности.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2.63. Участие в содействии органам государственной власти и органам военного управления в обеспечении режима военного положения.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2.64. Оказание содействия военным комиссариатам в обеспечении их деятельности в соответствии с нормативными правовыми актами.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2.65. Оказание содействия населению района в непосредственном осуществлении населением местного самоуправления и участии населения в осуществлении местного самоуправления.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2.66. Осуществление мероприятий по регистрации (учету) избирателей, участников референдума на территории района.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2.67. Взаимодействие с избирательными комиссиями в период подготовки и проведения выборов, оказание содействия в реализации полномочий избирательной комиссией.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2.68. Организация в пределах компетенции работы с предложениями по наказам избирателей кандидатам в депутаты Совета депутатов города Новосибирска, Законодательного </w:t>
      </w:r>
      <w:r>
        <w:lastRenderedPageBreak/>
        <w:t>Собрания Новосибирской области и по выполнению мероприятий по реализации наказов избирателей.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2.69. Обеспечение </w:t>
      </w:r>
      <w:proofErr w:type="gramStart"/>
      <w:r>
        <w:t>деятельности депутатов Совета депутатов города Новосибирска</w:t>
      </w:r>
      <w:proofErr w:type="gramEnd"/>
      <w:r>
        <w:t xml:space="preserve"> по ведению приема избирателей и организация рабочих мест помощников депутатов Совета депутатов города Новосибирска на территориях соответствующих избирательных округов.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2.70. Создание условий для работы административной комиссии района, комиссии по делам несовершеннолетних и защите их прав района.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 xml:space="preserve">2.71. Оказание содействия федеральным органам исполнительной власти, определенным Правительством Российской Федерации, в осуществлении полномочий в соответствии с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25.01.2002 N 8-ФЗ "О Всероссийской переписи населения".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2.72. Осуществление организационных мероприятий по составлению списков кандидатов в присяжные заседатели.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28.09.2016 N 272)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2.73. Оказание содействия органам службы занятости в получении достоверной информации о занятости граждан.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2.74. Создание условий для организации и организация проведения празднования знаменательных дат, событий и иных мероприятий.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2.75. Оказание содействия деятельности общественных объединений ветеранов, инвалидов.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2.76. Участие в работе по определению перечней видов обязательных работ и организаций для отбывания наказания в виде обязательных и исправительных работ.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20.03.2019 N 764)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2.77. Разработка проектов муниципальных правовых актов по вопросам, входящим в компетенцию администрации.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2.78. Участие в организации профессионального образования и дополнительного профессионального образования работников администрации.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2.79. Организация приема граждан, обеспечение рассмотрения в пределах компетенции обращений граждан и объединений граждан, в том числе юридических лиц, принятие по ним решений.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2.80. Взаимодействие с органами государственной власти, органами местного самоуправления, структурными подразделениями мэрии, организациями по вопросам, относящимся к компетенции администрации.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2.81. Взаимодействие с полицией по вопросам организации общественного порядка.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2.82. Взаимодействие со средствами массовой информации, информирование населения по вопросам социально-экономического развития района.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2.83. Осуществление иных полномочий, предусмотренных муниципальными правовыми актами.</w:t>
      </w:r>
    </w:p>
    <w:p w:rsidR="003A43DF" w:rsidRDefault="003A43DF">
      <w:pPr>
        <w:pStyle w:val="ConsPlusNormal"/>
        <w:ind w:firstLine="540"/>
        <w:jc w:val="both"/>
      </w:pPr>
    </w:p>
    <w:p w:rsidR="003A43DF" w:rsidRDefault="003A43DF">
      <w:pPr>
        <w:pStyle w:val="ConsPlusTitle"/>
        <w:jc w:val="center"/>
        <w:outlineLvl w:val="1"/>
      </w:pPr>
      <w:r>
        <w:t>3. Права администрации</w:t>
      </w:r>
    </w:p>
    <w:p w:rsidR="003A43DF" w:rsidRDefault="003A43DF">
      <w:pPr>
        <w:pStyle w:val="ConsPlusNormal"/>
        <w:jc w:val="center"/>
      </w:pPr>
      <w:proofErr w:type="gramStart"/>
      <w:r>
        <w:t xml:space="preserve">(в ред. </w:t>
      </w:r>
      <w:hyperlink r:id="rId76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</w:t>
      </w:r>
      <w:proofErr w:type="gramEnd"/>
    </w:p>
    <w:p w:rsidR="003A43DF" w:rsidRDefault="003A43DF">
      <w:pPr>
        <w:pStyle w:val="ConsPlusNormal"/>
        <w:jc w:val="center"/>
      </w:pPr>
      <w:r>
        <w:t>от 28.09.2016 N 272)</w:t>
      </w:r>
    </w:p>
    <w:p w:rsidR="003A43DF" w:rsidRDefault="003A43DF">
      <w:pPr>
        <w:pStyle w:val="ConsPlusNormal"/>
        <w:ind w:firstLine="540"/>
        <w:jc w:val="both"/>
      </w:pPr>
    </w:p>
    <w:p w:rsidR="003A43DF" w:rsidRDefault="003A43DF">
      <w:pPr>
        <w:pStyle w:val="ConsPlusNormal"/>
        <w:ind w:firstLine="540"/>
        <w:jc w:val="both"/>
      </w:pPr>
      <w:r>
        <w:lastRenderedPageBreak/>
        <w:t>3.1. Запрашивать и получать от структурных подразделений мэрии, организаций независимо от их организационно-правовой формы документы и информацию, необходимые для осуществления возложенных на администрацию полномочий.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3.2. Участвовать в создании и работе межведомственных, аттестационных и иных комиссий, координационных, методических, консультативных, экспертных и иных советов, рабочих групп по вопросам, отнесенным к полномочиям администрации.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3.3. Проводить совещания, конференции, семинары по вопросам, отнесенным к полномочиям администрации, с привлечением специалистов структурных подразделений мэрии и организаций.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3.4. Привлекать в соответствии с законодательством организации и отдельных специалистов для проведения экспертиз, совещаний, разработки методических и нормативных документов и выполнения других полномочий, возложенных на администрацию.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3.5. Осуществлять иные права в соответствии с нормативными правовыми актами Российской Федерации, Новосибирской области и муниципальными правовыми актами.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20.03.2019 N 764)</w:t>
      </w:r>
    </w:p>
    <w:p w:rsidR="003A43DF" w:rsidRDefault="003A43DF">
      <w:pPr>
        <w:pStyle w:val="ConsPlusNormal"/>
        <w:ind w:firstLine="540"/>
        <w:jc w:val="both"/>
      </w:pPr>
    </w:p>
    <w:p w:rsidR="003A43DF" w:rsidRDefault="003A43DF">
      <w:pPr>
        <w:pStyle w:val="ConsPlusTitle"/>
        <w:jc w:val="center"/>
        <w:outlineLvl w:val="1"/>
      </w:pPr>
      <w:r>
        <w:t>4. Организация деятельности администрации</w:t>
      </w:r>
    </w:p>
    <w:p w:rsidR="003A43DF" w:rsidRDefault="003A43DF">
      <w:pPr>
        <w:pStyle w:val="ConsPlusNormal"/>
        <w:ind w:firstLine="540"/>
        <w:jc w:val="both"/>
      </w:pPr>
    </w:p>
    <w:p w:rsidR="003A43DF" w:rsidRDefault="003A43DF">
      <w:pPr>
        <w:pStyle w:val="ConsPlusNormal"/>
        <w:ind w:firstLine="540"/>
        <w:jc w:val="both"/>
      </w:pPr>
      <w:r>
        <w:t xml:space="preserve">4.1. Администрацию возглавляет глава администрации, </w:t>
      </w:r>
      <w:proofErr w:type="gramStart"/>
      <w:r>
        <w:t>который</w:t>
      </w:r>
      <w:proofErr w:type="gramEnd"/>
      <w:r>
        <w:t xml:space="preserve"> назначается и освобождается от должности мэром.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28.09.2016 N 272)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4.2. Структура администрации разрабатывается главой администрации в соответствии с типовой структурой, утверждаемой правовым актом мэрии, и утверждается мэром.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4.3. Штатное расписание и бюджетная смета администрации разрабатываются главой администрации и утверждаются мэром.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4.4. Глава администрации имеет первого заместителя, назначаемого на должность и освобождаемого от должности мэром, заместителей.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4.5. Глава администрации несет ответственность за деятельность администрации.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4.6. Глава администрации выполняет следующие функции: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руководит деятельностью администрации, планирует ее работу, обеспечивает реализацию полномочий администрации;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заключает от имени администрации и от имени мэрии договоры по вопросам, входящим в компетенцию администрации;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25.09.2013 N 961)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действует без доверенности от имени администрации, представляет ее в государственных органах, органах местного самоуправления и организациях по вопросам, входящим в компетенцию администрации;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28.09.2016 N 272)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представляет мэру информацию о деятельности администрации, расходовании средств бюджета города Новосибирска, реализации документов стратегического планирования города Новосибирска;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28.09.2016 N 272)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lastRenderedPageBreak/>
        <w:t>в пределах компетенции подписывает документы, направляемые от имени администрации;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издает приказы, дает указания и поручения, обязательные для исполнения работниками администрации;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согласовывает проекты муниципальных правовых актов по вопросам, относящимся к компетенции администрации;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определяет состав коллегии администрации, руководит коллегией;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утверждает положения о структурных подразделениях администрации;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распределяет обязанности между заместителями главы администрации в соответствии со структурой администрации;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утверждает должностные инструкции работников администрации, за исключением должностных инструкций работников администрации, утверждение которых осуществляется мэром, первым заместителем (заместителем) мэра в соответствии с правовыми актами мэрии;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28.09.2016 N 272)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назначает на должность и освобождает от должности работников администрации, за исключением работников администрации, назначение на должность и освобождение от должности которых осуществляется мэром, первым заместителем (заместителем) мэра в соответствии с правовыми актами мэрии, применяет к ним меры поощрения и дисциплинарного взыскания;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28.09.2016 N 272)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вносит предложения мэру, первому заместителю (заместителю) мэра по кандидатурам для назначения на должность и освобождения от должности, поощрения и наложения дисциплинарных взысканий на работников администрации, назначение на должность и освобождение от должности которых осуществляется мэром, первым заместителем (заместителем) мэра в соответствии с правовыми актами мэрии;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28.09.2016 N 272)</w:t>
      </w:r>
    </w:p>
    <w:p w:rsidR="003A43DF" w:rsidRDefault="003A43DF">
      <w:pPr>
        <w:pStyle w:val="ConsPlusNormal"/>
        <w:spacing w:before="220"/>
        <w:ind w:firstLine="540"/>
        <w:jc w:val="both"/>
      </w:pPr>
      <w:r>
        <w:t>выполняет другие функции, необходимые для обеспечения деятельности администрации.</w:t>
      </w:r>
    </w:p>
    <w:p w:rsidR="003A43DF" w:rsidRDefault="003A43DF">
      <w:pPr>
        <w:pStyle w:val="ConsPlusNormal"/>
        <w:ind w:firstLine="540"/>
        <w:jc w:val="both"/>
      </w:pPr>
    </w:p>
    <w:p w:rsidR="003A43DF" w:rsidRDefault="003A43DF">
      <w:pPr>
        <w:pStyle w:val="ConsPlusTitle"/>
        <w:jc w:val="center"/>
        <w:outlineLvl w:val="1"/>
      </w:pPr>
      <w:r>
        <w:t>5. Финансовое обеспечение деятельности администрации</w:t>
      </w:r>
    </w:p>
    <w:p w:rsidR="003A43DF" w:rsidRDefault="003A43DF">
      <w:pPr>
        <w:pStyle w:val="ConsPlusNormal"/>
        <w:ind w:firstLine="540"/>
        <w:jc w:val="both"/>
      </w:pPr>
    </w:p>
    <w:p w:rsidR="003A43DF" w:rsidRDefault="003A43DF">
      <w:pPr>
        <w:pStyle w:val="ConsPlusNormal"/>
        <w:ind w:firstLine="540"/>
        <w:jc w:val="both"/>
      </w:pPr>
      <w:r>
        <w:t>Финансовое обеспечение деятельности администрации осуществляется за счет средств бюджета города Новосибирска.</w:t>
      </w:r>
    </w:p>
    <w:p w:rsidR="003A43DF" w:rsidRDefault="003A43DF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решения</w:t>
        </w:r>
      </w:hyperlink>
      <w:r>
        <w:t xml:space="preserve"> Совета депутатов г. Новосибирска от 26.11.2014 N 1238)</w:t>
      </w:r>
    </w:p>
    <w:p w:rsidR="003A43DF" w:rsidRDefault="003A43DF">
      <w:pPr>
        <w:pStyle w:val="ConsPlusNormal"/>
        <w:ind w:firstLine="540"/>
        <w:jc w:val="both"/>
      </w:pPr>
    </w:p>
    <w:p w:rsidR="003A43DF" w:rsidRDefault="003A43DF">
      <w:pPr>
        <w:pStyle w:val="ConsPlusNormal"/>
        <w:ind w:firstLine="540"/>
        <w:jc w:val="both"/>
      </w:pPr>
    </w:p>
    <w:p w:rsidR="003A43DF" w:rsidRDefault="003A43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C75" w:rsidRDefault="004B113F"/>
    <w:sectPr w:rsidR="00FA7C75" w:rsidSect="00DD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DF"/>
    <w:rsid w:val="003A43DF"/>
    <w:rsid w:val="004B113F"/>
    <w:rsid w:val="00746D01"/>
    <w:rsid w:val="00A91128"/>
    <w:rsid w:val="00FB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4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43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4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43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839DA583C32410DEFCEA6AE11EFED4545DC0A40EBB54D8E40F7E10612B9A3C4D3DD3399BFEABC8E107E5E3458E7A2F773FC41ACDA9F0D6536FEF94AV5J" TargetMode="External"/><Relationship Id="rId18" Type="http://schemas.openxmlformats.org/officeDocument/2006/relationships/hyperlink" Target="consultantplus://offline/ref=4839DA583C32410DEFCEA6AE11EFED4545DC0A40E2B54C8143FCBC0C1AE0AFC6D4D26C8EB8A3B08F107E5A3656B8A7E262A44CA4CC810A7C2AFCFBA74FV4J" TargetMode="External"/><Relationship Id="rId26" Type="http://schemas.openxmlformats.org/officeDocument/2006/relationships/hyperlink" Target="consultantplus://offline/ref=4839DA583C32410DEFCEA6AE11EFED4545DC0A40E5B24A8B45F7E10612B9A3C4D3DD3399BFEABC8E107E5B3F58E7A2F773FC41ACDA9F0D6536FEF94AV5J" TargetMode="External"/><Relationship Id="rId39" Type="http://schemas.openxmlformats.org/officeDocument/2006/relationships/hyperlink" Target="consultantplus://offline/ref=4839DA583C32410DEFCEA6AE11EFED4545DC0A40EBB54D8E47F7E10612B9A3C4D3DD3399BFEABC8E107E583F58E7A2F773FC41ACDA9F0D6536FEF94AV5J" TargetMode="External"/><Relationship Id="rId21" Type="http://schemas.openxmlformats.org/officeDocument/2006/relationships/hyperlink" Target="consultantplus://offline/ref=4839DA583C32410DEFCEB8A30783B34C4EDF5348E8E217DC4EFDB45E4DE0F38382DB67D2E5E7BA90127E5843V6J" TargetMode="External"/><Relationship Id="rId34" Type="http://schemas.openxmlformats.org/officeDocument/2006/relationships/hyperlink" Target="consultantplus://offline/ref=4839DA583C32410DEFCEA6AE11EFED4545DC0A40E2B64F8D40FCBC0C1AE0AFC6D4D26C8EB8A3B08F107E5A3654B8A7E262A44CA4CC810A7C2AFCFBA74FV4J" TargetMode="External"/><Relationship Id="rId42" Type="http://schemas.openxmlformats.org/officeDocument/2006/relationships/hyperlink" Target="consultantplus://offline/ref=4839DA583C32410DEFCEA6AE11EFED4545DC0A40E2B64B8A42FBBC0C1AE0AFC6D4D26C8EB8A3B08F107E5A3654B8A7E262A44CA4CC810A7C2AFCFBA74FV4J" TargetMode="External"/><Relationship Id="rId47" Type="http://schemas.openxmlformats.org/officeDocument/2006/relationships/hyperlink" Target="consultantplus://offline/ref=4839DA583C32410DEFCEA6AE11EFED4545DC0A40EAB7498946F7E10612B9A3C4D3DD3399BFEABC8E107E5B3758E7A2F773FC41ACDA9F0D6536FEF94AV5J" TargetMode="External"/><Relationship Id="rId50" Type="http://schemas.openxmlformats.org/officeDocument/2006/relationships/hyperlink" Target="consultantplus://offline/ref=4839DA583C32410DEFCEA6AE11EFED4545DC0A40E2B64B8A42FBBC0C1AE0AFC6D4D26C8EB8A3B08F107E5A365AB8A7E262A44CA4CC810A7C2AFCFBA74FV4J" TargetMode="External"/><Relationship Id="rId55" Type="http://schemas.openxmlformats.org/officeDocument/2006/relationships/hyperlink" Target="consultantplus://offline/ref=4839DA583C32410DEFCEA6AE11EFED4545DC0A40E2B54C8143FCBC0C1AE0AFC6D4D26C8EB8A3B08F107E5A3757B8A7E262A44CA4CC810A7C2AFCFBA74FV4J" TargetMode="External"/><Relationship Id="rId63" Type="http://schemas.openxmlformats.org/officeDocument/2006/relationships/hyperlink" Target="consultantplus://offline/ref=4839DA583C32410DEFCEA6AE11EFED4545DC0A40E2B54C8143FCBC0C1AE0AFC6D4D26C8EB8A3B08F107E5A3756B8A7E262A44CA4CC810A7C2AFCFBA74FV4J" TargetMode="External"/><Relationship Id="rId68" Type="http://schemas.openxmlformats.org/officeDocument/2006/relationships/hyperlink" Target="consultantplus://offline/ref=4839DA583C32410DEFCEB8A30783B34C4FD2554FE7BD40DE1FA8BA5B45B0A993869232D7FBEFA38E17605836514BV3J" TargetMode="External"/><Relationship Id="rId76" Type="http://schemas.openxmlformats.org/officeDocument/2006/relationships/hyperlink" Target="consultantplus://offline/ref=4839DA583C32410DEFCEA6AE11EFED4545DC0A40EAB7498946F7E10612B9A3C4D3DD3399BFEABC8E107E583658E7A2F773FC41ACDA9F0D6536FEF94AV5J" TargetMode="External"/><Relationship Id="rId84" Type="http://schemas.openxmlformats.org/officeDocument/2006/relationships/hyperlink" Target="consultantplus://offline/ref=4839DA583C32410DEFCEA6AE11EFED4545DC0A40EAB7498946F7E10612B9A3C4D3DD3399BFEABC8E107E593258E7A2F773FC41ACDA9F0D6536FEF94AV5J" TargetMode="External"/><Relationship Id="rId7" Type="http://schemas.openxmlformats.org/officeDocument/2006/relationships/hyperlink" Target="consultantplus://offline/ref=4839DA583C32410DEFCEA6AE11EFED4545DC0A40E5B2498D44F7E10612B9A3C4D3DD3399BFEABC8E107E5A3F58E7A2F773FC41ACDA9F0D6536FEF94AV5J" TargetMode="External"/><Relationship Id="rId71" Type="http://schemas.openxmlformats.org/officeDocument/2006/relationships/hyperlink" Target="consultantplus://offline/ref=4839DA583C32410DEFCEA6AE11EFED4545DC0A40EAB7498946F7E10612B9A3C4D3DD3399BFEABC8E107E5B3058E7A2F773FC41ACDA9F0D6536FEF94AV5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39DA583C32410DEFCEA6AE11EFED4545DC0A40EABD4E8147F7E10612B9A3C4D3DD3399BFEABC8E107E5A3158E7A2F773FC41ACDA9F0D6536FEF94AV5J" TargetMode="External"/><Relationship Id="rId29" Type="http://schemas.openxmlformats.org/officeDocument/2006/relationships/hyperlink" Target="consultantplus://offline/ref=4839DA583C32410DEFCEA6AE11EFED4545DC0A40EAB7498946F7E10612B9A3C4D3DD3399BFEABC8E107E5A3158E7A2F773FC41ACDA9F0D6536FEF94AV5J" TargetMode="External"/><Relationship Id="rId11" Type="http://schemas.openxmlformats.org/officeDocument/2006/relationships/hyperlink" Target="consultantplus://offline/ref=4839DA583C32410DEFCEA6AE11EFED4545DC0A40E2B64F8D40FCBC0C1AE0AFC6D4D26C8EB8A3B08F107E5A3656B8A7E262A44CA4CC810A7C2AFCFBA74FV4J" TargetMode="External"/><Relationship Id="rId24" Type="http://schemas.openxmlformats.org/officeDocument/2006/relationships/hyperlink" Target="consultantplus://offline/ref=4839DA583C32410DEFCEA6AE11EFED4545DC0A40EAB7498946F7E10612B9A3C4D3DD3399BFEABC8E107E5A3058E7A2F773FC41ACDA9F0D6536FEF94AV5J" TargetMode="External"/><Relationship Id="rId32" Type="http://schemas.openxmlformats.org/officeDocument/2006/relationships/hyperlink" Target="consultantplus://offline/ref=4839DA583C32410DEFCEB8A30783B34C4FD3574CE3B140DE1FA8BA5B45B0A993869232D7FBEFA38E17605836514BV3J" TargetMode="External"/><Relationship Id="rId37" Type="http://schemas.openxmlformats.org/officeDocument/2006/relationships/hyperlink" Target="consultantplus://offline/ref=4839DA583C32410DEFCEA6AE11EFED4545DC0A40E2B64F8D40FCBC0C1AE0AFC6D4D26C8EB8A3B08F107E5A365BB8A7E262A44CA4CC810A7C2AFCFBA74FV4J" TargetMode="External"/><Relationship Id="rId40" Type="http://schemas.openxmlformats.org/officeDocument/2006/relationships/hyperlink" Target="consultantplus://offline/ref=4839DA583C32410DEFCEB8A30783B34C4FD3574CE3B140DE1FA8BA5B45B0A993869232D7FBEFA38E17605836514BV3J" TargetMode="External"/><Relationship Id="rId45" Type="http://schemas.openxmlformats.org/officeDocument/2006/relationships/hyperlink" Target="consultantplus://offline/ref=4839DA583C32410DEFCEB8A30783B34C4FD2554FE5BD40DE1FA8BA5B45B0A993869232D7FBEFA38E17605836514BV3J" TargetMode="External"/><Relationship Id="rId53" Type="http://schemas.openxmlformats.org/officeDocument/2006/relationships/hyperlink" Target="consultantplus://offline/ref=4839DA583C32410DEFCEA6AE11EFED4545DC0A40E2B4428846F5BC0C1AE0AFC6D4D26C8EB8A3B08F107E5A3752B8A7E262A44CA4CC810A7C2AFCFBA74FV4J" TargetMode="External"/><Relationship Id="rId58" Type="http://schemas.openxmlformats.org/officeDocument/2006/relationships/hyperlink" Target="consultantplus://offline/ref=4839DA583C32410DEFCEA6AE11EFED4545DC0A40E2B54E8C43FEBC0C1AE0AFC6D4D26C8EB8A3B08F107E5A3654B8A7E262A44CA4CC810A7C2AFCFBA74FV4J" TargetMode="External"/><Relationship Id="rId66" Type="http://schemas.openxmlformats.org/officeDocument/2006/relationships/hyperlink" Target="consultantplus://offline/ref=4839DA583C32410DEFCEA6AE11EFED4545DC0A40EBB54D8E40F7E10612B9A3C4D3DD3399BFEABC8E107E5E3558E7A2F773FC41ACDA9F0D6536FEF94AV5J" TargetMode="External"/><Relationship Id="rId74" Type="http://schemas.openxmlformats.org/officeDocument/2006/relationships/hyperlink" Target="consultantplus://offline/ref=4839DA583C32410DEFCEA6AE11EFED4545DC0A40EAB7498946F7E10612B9A3C4D3DD3399BFEABC8E107E5B3F58E7A2F773FC41ACDA9F0D6536FEF94AV5J" TargetMode="External"/><Relationship Id="rId79" Type="http://schemas.openxmlformats.org/officeDocument/2006/relationships/hyperlink" Target="consultantplus://offline/ref=4839DA583C32410DEFCEA6AE11EFED4545DC0A40E5B24A8B45F7E10612B9A3C4D3DD3399BFEABC8E107E5C3558E7A2F773FC41ACDA9F0D6536FEF94AV5J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4839DA583C32410DEFCEA6AE11EFED4545DC0A40E6B44B8F4BF7E10612B9A3C4D3DD3399BFEABC8E107E5B3E58E7A2F773FC41ACDA9F0D6536FEF94AV5J" TargetMode="External"/><Relationship Id="rId61" Type="http://schemas.openxmlformats.org/officeDocument/2006/relationships/hyperlink" Target="consultantplus://offline/ref=4839DA583C32410DEFCEA6AE11EFED4545DC0A40E2B54E8C43FEBC0C1AE0AFC6D4D26C8EB8A3B08F107E5A3752B8A7E262A44CA4CC810A7C2AFCFBA74FV4J" TargetMode="External"/><Relationship Id="rId82" Type="http://schemas.openxmlformats.org/officeDocument/2006/relationships/hyperlink" Target="consultantplus://offline/ref=4839DA583C32410DEFCEA6AE11EFED4545DC0A40EAB7498946F7E10612B9A3C4D3DD3399BFEABC8E107E593758E7A2F773FC41ACDA9F0D6536FEF94AV5J" TargetMode="External"/><Relationship Id="rId19" Type="http://schemas.openxmlformats.org/officeDocument/2006/relationships/hyperlink" Target="consultantplus://offline/ref=4839DA583C32410DEFCEA6AE11EFED4545DC0A40E2B64B8A42FBBC0C1AE0AFC6D4D26C8EB8A3B08F107E5A3656B8A7E262A44CA4CC810A7C2AFCFBA74FV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39DA583C32410DEFCEA6AE11EFED4545DC0A40E2B64F8D44FDBC0C1AE0AFC6D4D26C8EB8A3B08F107E5A3654B8A7E262A44CA4CC810A7C2AFCFBA74FV4J" TargetMode="External"/><Relationship Id="rId14" Type="http://schemas.openxmlformats.org/officeDocument/2006/relationships/hyperlink" Target="consultantplus://offline/ref=4839DA583C32410DEFCEA6AE11EFED4545DC0A40EBB54D8E47F7E10612B9A3C4D3DD3399BFEABC8E107E583F58E7A2F773FC41ACDA9F0D6536FEF94AV5J" TargetMode="External"/><Relationship Id="rId22" Type="http://schemas.openxmlformats.org/officeDocument/2006/relationships/hyperlink" Target="consultantplus://offline/ref=4839DA583C32410DEFCEA6AE11EFED4545DC0A40E2B64D8E4BF4BC0C1AE0AFC6D4D26C8EB8A3B08F107E593056B8A7E262A44CA4CC810A7C2AFCFBA74FV4J" TargetMode="External"/><Relationship Id="rId27" Type="http://schemas.openxmlformats.org/officeDocument/2006/relationships/hyperlink" Target="consultantplus://offline/ref=4839DA583C32410DEFCEA6AE11EFED4545DC0A40E4B24D8D43F7E10612B9A3C4D3DD3399BFEABC8E107E5A3058E7A2F773FC41ACDA9F0D6536FEF94AV5J" TargetMode="External"/><Relationship Id="rId30" Type="http://schemas.openxmlformats.org/officeDocument/2006/relationships/hyperlink" Target="consultantplus://offline/ref=4839DA583C32410DEFCEA6AE11EFED4545DC0A40EAB7498946F7E10612B9A3C4D3DD3399BFEABC8E107E5A3E58E7A2F773FC41ACDA9F0D6536FEF94AV5J" TargetMode="External"/><Relationship Id="rId35" Type="http://schemas.openxmlformats.org/officeDocument/2006/relationships/hyperlink" Target="consultantplus://offline/ref=4839DA583C32410DEFCEA6AE11EFED4545DC0A40E2B64F8D40FDBC0C1AE0AFC6D4D26C8EB8A3B08F107E5A305AB8A7E262A44CA4CC810A7C2AFCFBA74FV4J" TargetMode="External"/><Relationship Id="rId43" Type="http://schemas.openxmlformats.org/officeDocument/2006/relationships/hyperlink" Target="consultantplus://offline/ref=4839DA583C32410DEFCEA6AE11EFED4545DC0A40EAB7498946F7E10612B9A3C4D3DD3399BFEABC8E107E5B3658E7A2F773FC41ACDA9F0D6536FEF94AV5J" TargetMode="External"/><Relationship Id="rId48" Type="http://schemas.openxmlformats.org/officeDocument/2006/relationships/hyperlink" Target="consultantplus://offline/ref=4839DA583C32410DEFCEA6AE11EFED4545DC0A40E2B54C8143FCBC0C1AE0AFC6D4D26C8EB8A3B08F107E5A3753B8A7E262A44CA4CC810A7C2AFCFBA74FV4J" TargetMode="External"/><Relationship Id="rId56" Type="http://schemas.openxmlformats.org/officeDocument/2006/relationships/hyperlink" Target="consultantplus://offline/ref=4839DA583C32410DEFCEA6AE11EFED4545DC0A40EAB7498946F7E10612B9A3C4D3DD3399BFEABC8E107E5B3258E7A2F773FC41ACDA9F0D6536FEF94AV5J" TargetMode="External"/><Relationship Id="rId64" Type="http://schemas.openxmlformats.org/officeDocument/2006/relationships/hyperlink" Target="consultantplus://offline/ref=4839DA583C32410DEFCEB8A30783B34C4FD35D4CE7B340DE1FA8BA5B45B0A993869232D7FBEFA38E17605836514BV3J" TargetMode="External"/><Relationship Id="rId69" Type="http://schemas.openxmlformats.org/officeDocument/2006/relationships/hyperlink" Target="consultantplus://offline/ref=4839DA583C32410DEFCEA6AE11EFED4545DC0A40E2B54C8143FCBC0C1AE0AFC6D4D26C8EB8A3B08F107E5A3754B8A7E262A44CA4CC810A7C2AFCFBA74FV4J" TargetMode="External"/><Relationship Id="rId77" Type="http://schemas.openxmlformats.org/officeDocument/2006/relationships/hyperlink" Target="consultantplus://offline/ref=4839DA583C32410DEFCEA6AE11EFED4545DC0A40E2B54C8143FCBC0C1AE0AFC6D4D26C8EB8A3B08F107E5A375AB8A7E262A44CA4CC810A7C2AFCFBA74FV4J" TargetMode="External"/><Relationship Id="rId8" Type="http://schemas.openxmlformats.org/officeDocument/2006/relationships/hyperlink" Target="consultantplus://offline/ref=4839DA583C32410DEFCEA6AE11EFED4545DC0A40E5B24A8B45F7E10612B9A3C4D3DD3399BFEABC8E107E5B3358E7A2F773FC41ACDA9F0D6536FEF94AV5J" TargetMode="External"/><Relationship Id="rId51" Type="http://schemas.openxmlformats.org/officeDocument/2006/relationships/hyperlink" Target="consultantplus://offline/ref=4839DA583C32410DEFCEA6AE11EFED4545DC0A40E1BC4E8041F7E10612B9A3C4D3DD3399BFEABC8E107E5B3658E7A2F773FC41ACDA9F0D6536FEF94AV5J" TargetMode="External"/><Relationship Id="rId72" Type="http://schemas.openxmlformats.org/officeDocument/2006/relationships/hyperlink" Target="consultantplus://offline/ref=4839DA583C32410DEFCEA6AE11EFED4545DC0A40EAB7498946F7E10612B9A3C4D3DD3399BFEABC8E107E5B3E58E7A2F773FC41ACDA9F0D6536FEF94AV5J" TargetMode="External"/><Relationship Id="rId80" Type="http://schemas.openxmlformats.org/officeDocument/2006/relationships/hyperlink" Target="consultantplus://offline/ref=4839DA583C32410DEFCEA6AE11EFED4545DC0A40EAB7498946F7E10612B9A3C4D3DD3399BFEABC8E107E583F58E7A2F773FC41ACDA9F0D6536FEF94AV5J" TargetMode="External"/><Relationship Id="rId85" Type="http://schemas.openxmlformats.org/officeDocument/2006/relationships/hyperlink" Target="consultantplus://offline/ref=4839DA583C32410DEFCEA6AE11EFED4545DC0A40E4B24D8D43F7E10612B9A3C4D3DD3399BFEABC8E107E533258E7A2F773FC41ACDA9F0D6536FEF94AV5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839DA583C32410DEFCEA6AE11EFED4545DC0A40E2B64F8D40FDBC0C1AE0AFC6D4D26C8EB8A3B08F107E5A305AB8A7E262A44CA4CC810A7C2AFCFBA74FV4J" TargetMode="External"/><Relationship Id="rId17" Type="http://schemas.openxmlformats.org/officeDocument/2006/relationships/hyperlink" Target="consultantplus://offline/ref=4839DA583C32410DEFCEA6AE11EFED4545DC0A40E2B54E8C43FEBC0C1AE0AFC6D4D26C8EB8A3B08F107E5A3656B8A7E262A44CA4CC810A7C2AFCFBA74FV4J" TargetMode="External"/><Relationship Id="rId25" Type="http://schemas.openxmlformats.org/officeDocument/2006/relationships/hyperlink" Target="consultantplus://offline/ref=4839DA583C32410DEFCEA6AE11EFED4545DC0A40E5B24A8B45F7E10612B9A3C4D3DD3399BFEABC8E107E5B3158E7A2F773FC41ACDA9F0D6536FEF94AV5J" TargetMode="External"/><Relationship Id="rId33" Type="http://schemas.openxmlformats.org/officeDocument/2006/relationships/hyperlink" Target="consultantplus://offline/ref=4839DA583C32410DEFCEA6AE11EFED4545DC0A40E2B64F8D40FCBC0C1AE0AFC6D4D26C8EB8A3B08F107E5A3655B8A7E262A44CA4CC810A7C2AFCFBA74FV4J" TargetMode="External"/><Relationship Id="rId38" Type="http://schemas.openxmlformats.org/officeDocument/2006/relationships/hyperlink" Target="consultantplus://offline/ref=4839DA583C32410DEFCEA6AE11EFED4545DC0A40E2B54C8143FCBC0C1AE0AFC6D4D26C8EB8A3B08F107E5A3655B8A7E262A44CA4CC810A7C2AFCFBA74FV4J" TargetMode="External"/><Relationship Id="rId46" Type="http://schemas.openxmlformats.org/officeDocument/2006/relationships/hyperlink" Target="consultantplus://offline/ref=4839DA583C32410DEFCEA6AE11EFED4545DC0A40E2B54C8143FCBC0C1AE0AFC6D4D26C8EB8A3B08F107E5A365BB8A7E262A44CA4CC810A7C2AFCFBA74FV4J" TargetMode="External"/><Relationship Id="rId59" Type="http://schemas.openxmlformats.org/officeDocument/2006/relationships/hyperlink" Target="consultantplus://offline/ref=4839DA583C32410DEFCEA6AE11EFED4545DC0A40E2B54E8C43FEBC0C1AE0AFC6D4D26C8EB8A3B08F107E5A365AB8A7E262A44CA4CC810A7C2AFCFBA74FV4J" TargetMode="External"/><Relationship Id="rId67" Type="http://schemas.openxmlformats.org/officeDocument/2006/relationships/hyperlink" Target="consultantplus://offline/ref=4839DA583C32410DEFCEA6AE11EFED4545DC0A40EBB54D8E40F7E10612B9A3C4D3DD3399BFEABC8E107E5E3258E7A2F773FC41ACDA9F0D6536FEF94AV5J" TargetMode="External"/><Relationship Id="rId20" Type="http://schemas.openxmlformats.org/officeDocument/2006/relationships/hyperlink" Target="consultantplus://offline/ref=4839DA583C32410DEFCEA6AE11EFED4545DC0A40E5B2498D44F7E10612B9A3C4D3DD3399BFEABC8E107E5B3658E7A2F773FC41ACDA9F0D6536FEF94AV5J" TargetMode="External"/><Relationship Id="rId41" Type="http://schemas.openxmlformats.org/officeDocument/2006/relationships/hyperlink" Target="consultantplus://offline/ref=4839DA583C32410DEFCEB8A30783B34C4FD3574CE3B140DE1FA8BA5B45B0A993869232D7FBEFA38E17605836514BV3J" TargetMode="External"/><Relationship Id="rId54" Type="http://schemas.openxmlformats.org/officeDocument/2006/relationships/hyperlink" Target="consultantplus://offline/ref=4839DA583C32410DEFCEA6AE11EFED4545DC0A40EAB7498946F7E10612B9A3C4D3DD3399BFEABC8E107E5B3558E7A2F773FC41ACDA9F0D6536FEF94AV5J" TargetMode="External"/><Relationship Id="rId62" Type="http://schemas.openxmlformats.org/officeDocument/2006/relationships/hyperlink" Target="consultantplus://offline/ref=4839DA583C32410DEFCEA6AE11EFED4545DC0A40E2B64E8843F5BC0C1AE0AFC6D4D26C8EB8A3B08F107E5A3755B8A7E262A44CA4CC810A7C2AFCFBA74FV4J" TargetMode="External"/><Relationship Id="rId70" Type="http://schemas.openxmlformats.org/officeDocument/2006/relationships/hyperlink" Target="consultantplus://offline/ref=4839DA583C32410DEFCEA6AE11EFED4545DC0A40EABD4E8147F7E10612B9A3C4D3DD3399BFEABC8E107E5A3158E7A2F773FC41ACDA9F0D6536FEF94AV5J" TargetMode="External"/><Relationship Id="rId75" Type="http://schemas.openxmlformats.org/officeDocument/2006/relationships/hyperlink" Target="consultantplus://offline/ref=4839DA583C32410DEFCEA6AE11EFED4545DC0A40E2B54C8143FCBC0C1AE0AFC6D4D26C8EB8A3B08F107E5A375BB8A7E262A44CA4CC810A7C2AFCFBA74FV4J" TargetMode="External"/><Relationship Id="rId83" Type="http://schemas.openxmlformats.org/officeDocument/2006/relationships/hyperlink" Target="consultantplus://offline/ref=4839DA583C32410DEFCEA6AE11EFED4545DC0A40EAB7498946F7E10612B9A3C4D3DD3399BFEABC8E107E593458E7A2F773FC41ACDA9F0D6536FEF94AV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39DA583C32410DEFCEA6AE11EFED4545DC0A40E2B64E8843F8BC0C1AE0AFC6D4D26C8EB8A3B08F107E5A3451B8A7E262A44CA4CC810A7C2AFCFBA74FV4J" TargetMode="External"/><Relationship Id="rId15" Type="http://schemas.openxmlformats.org/officeDocument/2006/relationships/hyperlink" Target="consultantplus://offline/ref=4839DA583C32410DEFCEA6AE11EFED4545DC0A40EAB7498946F7E10612B9A3C4D3DD3399BFEABC8E107E5A3358E7A2F773FC41ACDA9F0D6536FEF94AV5J" TargetMode="External"/><Relationship Id="rId23" Type="http://schemas.openxmlformats.org/officeDocument/2006/relationships/hyperlink" Target="consultantplus://offline/ref=4839DA583C32410DEFCEA6AE11EFED4545DC0A40E5B24A8B45F7E10612B9A3C4D3DD3399BFEABC8E107E5B3058E7A2F773FC41ACDA9F0D6536FEF94AV5J" TargetMode="External"/><Relationship Id="rId28" Type="http://schemas.openxmlformats.org/officeDocument/2006/relationships/hyperlink" Target="consultantplus://offline/ref=4839DA583C32410DEFCEA6AE11EFED4545DC0A40E4B24D8D43F7E10612B9A3C4D3DD3399BFEABC8E107E5A3E58E7A2F773FC41ACDA9F0D6536FEF94AV5J" TargetMode="External"/><Relationship Id="rId36" Type="http://schemas.openxmlformats.org/officeDocument/2006/relationships/hyperlink" Target="consultantplus://offline/ref=4839DA583C32410DEFCEA6AE11EFED4545DC0A40E2B64B8A42FBBC0C1AE0AFC6D4D26C8EB8A3B08F107E5A3655B8A7E262A44CA4CC810A7C2AFCFBA74FV4J" TargetMode="External"/><Relationship Id="rId49" Type="http://schemas.openxmlformats.org/officeDocument/2006/relationships/hyperlink" Target="consultantplus://offline/ref=4839DA583C32410DEFCEA6AE11EFED4545DC0A40E2B54C8143FCBC0C1AE0AFC6D4D26C8EB8A3B08F107E5A3751B8A7E262A44CA4CC810A7C2AFCFBA74FV4J" TargetMode="External"/><Relationship Id="rId57" Type="http://schemas.openxmlformats.org/officeDocument/2006/relationships/hyperlink" Target="consultantplus://offline/ref=4839DA583C32410DEFCEA6AE11EFED4545DC0A40E2B54E8C43FEBC0C1AE0AFC6D4D26C8EB8A3B08F107E5A3655B8A7E262A44CA4CC810A7C2AFCFBA74FV4J" TargetMode="External"/><Relationship Id="rId10" Type="http://schemas.openxmlformats.org/officeDocument/2006/relationships/hyperlink" Target="consultantplus://offline/ref=4839DA583C32410DEFCEA6AE11EFED4545DC0A40E4B24D8D43F7E10612B9A3C4D3DD3399BFEABC8E107E5A3358E7A2F773FC41ACDA9F0D6536FEF94AV5J" TargetMode="External"/><Relationship Id="rId31" Type="http://schemas.openxmlformats.org/officeDocument/2006/relationships/hyperlink" Target="consultantplus://offline/ref=4839DA583C32410DEFCEA6AE11EFED4545DC0A40EAB7498946F7E10612B9A3C4D3DD3399BFEABC8E107E5A3F58E7A2F773FC41ACDA9F0D6536FEF94AV5J" TargetMode="External"/><Relationship Id="rId44" Type="http://schemas.openxmlformats.org/officeDocument/2006/relationships/hyperlink" Target="consultantplus://offline/ref=4839DA583C32410DEFCEA6AE11EFED4545DC0A40E2B54C8143FCBC0C1AE0AFC6D4D26C8EB8A3B08F107E5A3654B8A7E262A44CA4CC810A7C2AFCFBA74FV4J" TargetMode="External"/><Relationship Id="rId52" Type="http://schemas.openxmlformats.org/officeDocument/2006/relationships/hyperlink" Target="consultantplus://offline/ref=4839DA583C32410DEFCEA6AE11EFED4545DC0A40E2B64B8A40FBBC0C1AE0AFC6D4D26C8EB8A3B08F107E5A3455B8A7E262A44CA4CC810A7C2AFCFBA74FV4J" TargetMode="External"/><Relationship Id="rId60" Type="http://schemas.openxmlformats.org/officeDocument/2006/relationships/hyperlink" Target="consultantplus://offline/ref=4839DA583C32410DEFCEA6AE11EFED4545DC0A40E2B54E8C43FEBC0C1AE0AFC6D4D26C8EB8A3B08F107E5A3753B8A7E262A44CA4CC810A7C2AFCFBA74FV4J" TargetMode="External"/><Relationship Id="rId65" Type="http://schemas.openxmlformats.org/officeDocument/2006/relationships/hyperlink" Target="consultantplus://offline/ref=4839DA583C32410DEFCEA6AE11EFED4545DC0A40E2B54C8143FCBC0C1AE0AFC6D4D26C8EB8A3B08F107E5A3755B8A7E262A44CA4CC810A7C2AFCFBA74FV4J" TargetMode="External"/><Relationship Id="rId73" Type="http://schemas.openxmlformats.org/officeDocument/2006/relationships/hyperlink" Target="consultantplus://offline/ref=4839DA583C32410DEFCEB8A30783B34C4FD2554FE6B540DE1FA8BA5B45B0A993869232D7FBEFA38E17605836514BV3J" TargetMode="External"/><Relationship Id="rId78" Type="http://schemas.openxmlformats.org/officeDocument/2006/relationships/hyperlink" Target="consultantplus://offline/ref=4839DA583C32410DEFCEA6AE11EFED4545DC0A40EAB7498946F7E10612B9A3C4D3DD3399BFEABC8E107E583158E7A2F773FC41ACDA9F0D6536FEF94AV5J" TargetMode="External"/><Relationship Id="rId81" Type="http://schemas.openxmlformats.org/officeDocument/2006/relationships/hyperlink" Target="consultantplus://offline/ref=4839DA583C32410DEFCEA6AE11EFED4545DC0A40EAB7498946F7E10612B9A3C4D3DD3399BFEABC8E107E593658E7A2F773FC41ACDA9F0D6536FEF94AV5J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6188</Words>
  <Characters>35274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Чумаева Светлана Геннадьевна</dc:creator>
  <cp:lastModifiedBy>Чернобыкина Екатерина Игоревна</cp:lastModifiedBy>
  <cp:revision>2</cp:revision>
  <dcterms:created xsi:type="dcterms:W3CDTF">2020-07-09T02:24:00Z</dcterms:created>
  <dcterms:modified xsi:type="dcterms:W3CDTF">2020-07-09T02:24:00Z</dcterms:modified>
</cp:coreProperties>
</file>